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CF" w:rsidRDefault="00904FCF" w:rsidP="005D7820">
      <w:pPr>
        <w:pStyle w:val="Titolo"/>
      </w:pPr>
    </w:p>
    <w:p w:rsidR="001D3010" w:rsidRDefault="004A2490" w:rsidP="005D7820">
      <w:pPr>
        <w:pStyle w:val="Titolo"/>
      </w:pPr>
      <w:r>
        <w:t>Mappiamo i luoghi</w:t>
      </w:r>
    </w:p>
    <w:p w:rsidR="005D7820" w:rsidRDefault="005D7820" w:rsidP="005D7820">
      <w:pPr>
        <w:rPr>
          <w:lang w:eastAsia="en-US" w:bidi="ar-SA"/>
        </w:rPr>
      </w:pPr>
    </w:p>
    <w:p w:rsidR="005D7820" w:rsidRDefault="004A2490" w:rsidP="005D7820">
      <w:pPr>
        <w:rPr>
          <w:lang w:eastAsia="en-US" w:bidi="ar-SA"/>
        </w:rPr>
      </w:pPr>
      <w:r>
        <w:rPr>
          <w:lang w:eastAsia="en-US" w:bidi="ar-SA"/>
        </w:rPr>
        <w:t>16</w:t>
      </w:r>
      <w:r w:rsidR="005D7820">
        <w:rPr>
          <w:lang w:eastAsia="en-US" w:bidi="ar-SA"/>
        </w:rPr>
        <w:t xml:space="preserve"> </w:t>
      </w:r>
      <w:r>
        <w:rPr>
          <w:lang w:eastAsia="en-US" w:bidi="ar-SA"/>
        </w:rPr>
        <w:t>aprile</w:t>
      </w:r>
      <w:r w:rsidR="005D7820">
        <w:rPr>
          <w:lang w:eastAsia="en-US" w:bidi="ar-SA"/>
        </w:rPr>
        <w:t xml:space="preserve"> 2024 – ore 18.00</w:t>
      </w:r>
    </w:p>
    <w:p w:rsidR="005D7820" w:rsidRDefault="005D7820" w:rsidP="005D7820">
      <w:pPr>
        <w:rPr>
          <w:lang w:eastAsia="en-US" w:bidi="ar-SA"/>
        </w:rPr>
      </w:pPr>
      <w:r>
        <w:rPr>
          <w:lang w:eastAsia="en-US" w:bidi="ar-SA"/>
        </w:rPr>
        <w:t>Incontro in presenza</w:t>
      </w:r>
    </w:p>
    <w:p w:rsidR="005D7820" w:rsidRDefault="005D7820" w:rsidP="005D7820">
      <w:pPr>
        <w:rPr>
          <w:lang w:eastAsia="en-US" w:bidi="ar-SA"/>
        </w:rPr>
      </w:pPr>
    </w:p>
    <w:p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5"/>
        <w:gridCol w:w="1873"/>
      </w:tblGrid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Totale</w:t>
            </w:r>
          </w:p>
        </w:tc>
        <w:tc>
          <w:tcPr>
            <w:tcW w:w="1873" w:type="dxa"/>
          </w:tcPr>
          <w:p w:rsidR="005D7820" w:rsidRDefault="004A249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36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Femmine</w:t>
            </w:r>
          </w:p>
        </w:tc>
        <w:tc>
          <w:tcPr>
            <w:tcW w:w="1873" w:type="dxa"/>
          </w:tcPr>
          <w:p w:rsidR="005D7820" w:rsidRDefault="004A249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20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Maschi</w:t>
            </w:r>
          </w:p>
        </w:tc>
        <w:tc>
          <w:tcPr>
            <w:tcW w:w="1873" w:type="dxa"/>
          </w:tcPr>
          <w:p w:rsidR="005D7820" w:rsidRDefault="004A249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16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Under 35</w:t>
            </w:r>
          </w:p>
        </w:tc>
        <w:tc>
          <w:tcPr>
            <w:tcW w:w="1873" w:type="dxa"/>
          </w:tcPr>
          <w:p w:rsidR="005D7820" w:rsidRDefault="004A249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4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Staff di progetto</w:t>
            </w:r>
          </w:p>
        </w:tc>
        <w:tc>
          <w:tcPr>
            <w:tcW w:w="1873" w:type="dxa"/>
          </w:tcPr>
          <w:p w:rsidR="005D7820" w:rsidRDefault="004A249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6</w:t>
            </w:r>
          </w:p>
        </w:tc>
      </w:tr>
      <w:tr w:rsidR="00087677" w:rsidTr="005D7820">
        <w:tc>
          <w:tcPr>
            <w:tcW w:w="7905" w:type="dxa"/>
          </w:tcPr>
          <w:p w:rsidR="00087677" w:rsidRDefault="00087677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Membri </w:t>
            </w:r>
            <w:proofErr w:type="spellStart"/>
            <w:r>
              <w:rPr>
                <w:lang w:eastAsia="en-US" w:bidi="ar-SA"/>
              </w:rPr>
              <w:t>CdGL</w:t>
            </w:r>
            <w:proofErr w:type="spellEnd"/>
          </w:p>
        </w:tc>
        <w:tc>
          <w:tcPr>
            <w:tcW w:w="1873" w:type="dxa"/>
          </w:tcPr>
          <w:p w:rsidR="00087677" w:rsidRDefault="00087677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</w:p>
        </w:tc>
      </w:tr>
    </w:tbl>
    <w:p w:rsidR="005D7820" w:rsidRDefault="005D7820" w:rsidP="005D7820">
      <w:pPr>
        <w:rPr>
          <w:lang w:eastAsia="en-US" w:bidi="ar-SA"/>
        </w:rPr>
      </w:pPr>
    </w:p>
    <w:p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Discussione</w:t>
      </w:r>
    </w:p>
    <w:p w:rsidR="00325A8C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Partecipano all’incontro tutti i cittadini interessati. </w:t>
      </w:r>
    </w:p>
    <w:p w:rsidR="004A2490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>Inizialmente lo staff di progetto presenta l’impostazione del percorso, il calendario degli incontri, l’idea del progetto.</w:t>
      </w:r>
    </w:p>
    <w:p w:rsidR="004A2490" w:rsidRDefault="004A2490" w:rsidP="00325A8C">
      <w:pPr>
        <w:jc w:val="both"/>
        <w:rPr>
          <w:lang w:eastAsia="en-US" w:bidi="ar-SA"/>
        </w:rPr>
      </w:pPr>
    </w:p>
    <w:p w:rsidR="004A2490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Successivamente la parola passa a Fabio Viola, curatore di </w:t>
      </w:r>
      <w:proofErr w:type="spellStart"/>
      <w:r>
        <w:rPr>
          <w:lang w:eastAsia="en-US" w:bidi="ar-SA"/>
        </w:rPr>
        <w:t>MuDiCa</w:t>
      </w:r>
      <w:proofErr w:type="spellEnd"/>
      <w:r>
        <w:rPr>
          <w:lang w:eastAsia="en-US" w:bidi="ar-SA"/>
        </w:rPr>
        <w:t>, che descrive cos’è un museo diffuso e presenta alcuni esempi e possibili realizzazioni. In seguito comincia la parte laboratoriale in cui il conduttore chiede all’assemblea di condividere dei luoghi significativi per loro associati a un’emozione e un ricordo, da inserire su una mappa digitale in tempo reale. Di seguito gli interventi emersi:</w:t>
      </w:r>
    </w:p>
    <w:p w:rsidR="004A2490" w:rsidRDefault="004A2490" w:rsidP="00325A8C">
      <w:pPr>
        <w:jc w:val="both"/>
        <w:rPr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1"/>
        <w:gridCol w:w="975"/>
        <w:gridCol w:w="777"/>
        <w:gridCol w:w="2037"/>
        <w:gridCol w:w="1697"/>
        <w:gridCol w:w="2691"/>
      </w:tblGrid>
      <w:tr w:rsidR="00C32861" w:rsidRPr="00C32861" w:rsidTr="00C32861">
        <w:tc>
          <w:tcPr>
            <w:tcW w:w="1511" w:type="dxa"/>
          </w:tcPr>
          <w:p w:rsidR="00FB110C" w:rsidRPr="00C32861" w:rsidRDefault="00FB110C" w:rsidP="00325A8C">
            <w:pPr>
              <w:jc w:val="both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32861">
              <w:rPr>
                <w:b/>
                <w:bCs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915" w:type="dxa"/>
          </w:tcPr>
          <w:p w:rsidR="00FB110C" w:rsidRPr="00C32861" w:rsidRDefault="00FB110C" w:rsidP="00325A8C">
            <w:pPr>
              <w:jc w:val="both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32861">
              <w:rPr>
                <w:b/>
                <w:bCs/>
                <w:sz w:val="22"/>
                <w:szCs w:val="22"/>
                <w:lang w:eastAsia="en-US" w:bidi="ar-SA"/>
              </w:rPr>
              <w:t>SESSO</w:t>
            </w:r>
          </w:p>
        </w:tc>
        <w:tc>
          <w:tcPr>
            <w:tcW w:w="777" w:type="dxa"/>
          </w:tcPr>
          <w:p w:rsidR="00FB110C" w:rsidRPr="00C32861" w:rsidRDefault="00FB110C" w:rsidP="00325A8C">
            <w:pPr>
              <w:jc w:val="both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32861">
              <w:rPr>
                <w:b/>
                <w:bCs/>
                <w:sz w:val="22"/>
                <w:szCs w:val="22"/>
                <w:lang w:eastAsia="en-US" w:bidi="ar-SA"/>
              </w:rPr>
              <w:t>ETA’</w:t>
            </w:r>
          </w:p>
        </w:tc>
        <w:tc>
          <w:tcPr>
            <w:tcW w:w="2037" w:type="dxa"/>
          </w:tcPr>
          <w:p w:rsidR="00FB110C" w:rsidRPr="00C32861" w:rsidRDefault="00FB110C" w:rsidP="00325A8C">
            <w:pPr>
              <w:jc w:val="both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32861">
              <w:rPr>
                <w:b/>
                <w:bCs/>
                <w:sz w:val="22"/>
                <w:szCs w:val="22"/>
                <w:lang w:eastAsia="en-US" w:bidi="ar-SA"/>
              </w:rPr>
              <w:t>LUOGO</w:t>
            </w:r>
          </w:p>
        </w:tc>
        <w:tc>
          <w:tcPr>
            <w:tcW w:w="1697" w:type="dxa"/>
          </w:tcPr>
          <w:p w:rsidR="00FB110C" w:rsidRPr="00C32861" w:rsidRDefault="00FB110C" w:rsidP="00325A8C">
            <w:pPr>
              <w:jc w:val="both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32861">
              <w:rPr>
                <w:b/>
                <w:bCs/>
                <w:sz w:val="22"/>
                <w:szCs w:val="22"/>
                <w:lang w:eastAsia="en-US" w:bidi="ar-SA"/>
              </w:rPr>
              <w:t>EMOZIONE</w:t>
            </w:r>
          </w:p>
        </w:tc>
        <w:tc>
          <w:tcPr>
            <w:tcW w:w="2691" w:type="dxa"/>
          </w:tcPr>
          <w:p w:rsidR="00FB110C" w:rsidRPr="00C32861" w:rsidRDefault="00FB110C" w:rsidP="00325A8C">
            <w:pPr>
              <w:jc w:val="both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32861">
              <w:rPr>
                <w:b/>
                <w:bCs/>
                <w:sz w:val="22"/>
                <w:szCs w:val="22"/>
                <w:lang w:eastAsia="en-US" w:bidi="ar-SA"/>
              </w:rPr>
              <w:t>RICORDO</w:t>
            </w:r>
          </w:p>
        </w:tc>
      </w:tr>
      <w:tr w:rsidR="00C32861" w:rsidRPr="00C32861" w:rsidTr="00C32861">
        <w:tc>
          <w:tcPr>
            <w:tcW w:w="151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Maura Bardi</w:t>
            </w:r>
          </w:p>
        </w:tc>
        <w:tc>
          <w:tcPr>
            <w:tcW w:w="915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 xml:space="preserve">F </w:t>
            </w:r>
          </w:p>
        </w:tc>
        <w:tc>
          <w:tcPr>
            <w:tcW w:w="77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60</w:t>
            </w:r>
          </w:p>
        </w:tc>
        <w:tc>
          <w:tcPr>
            <w:tcW w:w="203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Cinema all’aperto</w:t>
            </w:r>
          </w:p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Pista pattinaggio</w:t>
            </w:r>
          </w:p>
        </w:tc>
        <w:tc>
          <w:tcPr>
            <w:tcW w:w="169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Luoghi in cui si andava da ragazzi</w:t>
            </w:r>
          </w:p>
        </w:tc>
      </w:tr>
      <w:tr w:rsidR="00C32861" w:rsidRPr="00C32861" w:rsidTr="00C32861">
        <w:tc>
          <w:tcPr>
            <w:tcW w:w="151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?</w:t>
            </w:r>
          </w:p>
        </w:tc>
        <w:tc>
          <w:tcPr>
            <w:tcW w:w="915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Giardino del sagrato</w:t>
            </w:r>
          </w:p>
        </w:tc>
        <w:tc>
          <w:tcPr>
            <w:tcW w:w="169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L’asilo I Tigli faceva lì la festa di fine scuola</w:t>
            </w:r>
          </w:p>
        </w:tc>
      </w:tr>
      <w:tr w:rsidR="00C32861" w:rsidRPr="00C32861" w:rsidTr="00C32861">
        <w:tc>
          <w:tcPr>
            <w:tcW w:w="151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 xml:space="preserve">Barbara </w:t>
            </w:r>
            <w:proofErr w:type="spellStart"/>
            <w:r w:rsidRPr="00C32861">
              <w:rPr>
                <w:sz w:val="22"/>
                <w:szCs w:val="22"/>
                <w:lang w:eastAsia="en-US" w:bidi="ar-SA"/>
              </w:rPr>
              <w:t>Scalabrini</w:t>
            </w:r>
            <w:proofErr w:type="spellEnd"/>
          </w:p>
        </w:tc>
        <w:tc>
          <w:tcPr>
            <w:tcW w:w="915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65</w:t>
            </w:r>
          </w:p>
        </w:tc>
        <w:tc>
          <w:tcPr>
            <w:tcW w:w="203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Chiesa S. Giovanni</w:t>
            </w:r>
          </w:p>
        </w:tc>
        <w:tc>
          <w:tcPr>
            <w:tcW w:w="169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 xml:space="preserve">Felicità </w:t>
            </w:r>
          </w:p>
        </w:tc>
        <w:tc>
          <w:tcPr>
            <w:tcW w:w="269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Le lucciole che si vedevano</w:t>
            </w:r>
          </w:p>
        </w:tc>
      </w:tr>
      <w:tr w:rsidR="00C32861" w:rsidRPr="00C32861" w:rsidTr="00C32861">
        <w:tc>
          <w:tcPr>
            <w:tcW w:w="151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Giorgio Menozzi</w:t>
            </w:r>
          </w:p>
        </w:tc>
        <w:tc>
          <w:tcPr>
            <w:tcW w:w="915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Via Borghetto</w:t>
            </w:r>
          </w:p>
        </w:tc>
        <w:tc>
          <w:tcPr>
            <w:tcW w:w="169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 xml:space="preserve">Nostalgia </w:t>
            </w:r>
          </w:p>
        </w:tc>
        <w:tc>
          <w:tcPr>
            <w:tcW w:w="269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100 mestieri diversi, tutte le caratteristiche di Cavriago racchiuse in una via</w:t>
            </w:r>
          </w:p>
        </w:tc>
      </w:tr>
      <w:tr w:rsidR="00C32861" w:rsidRPr="00C32861" w:rsidTr="00C32861">
        <w:tc>
          <w:tcPr>
            <w:tcW w:w="151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 xml:space="preserve">Brunetta </w:t>
            </w:r>
            <w:proofErr w:type="spellStart"/>
            <w:r w:rsidRPr="00C32861">
              <w:rPr>
                <w:sz w:val="22"/>
                <w:szCs w:val="22"/>
                <w:lang w:eastAsia="en-US" w:bidi="ar-SA"/>
              </w:rPr>
              <w:t>Partisotti</w:t>
            </w:r>
            <w:proofErr w:type="spellEnd"/>
          </w:p>
        </w:tc>
        <w:tc>
          <w:tcPr>
            <w:tcW w:w="915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Cinema Italia</w:t>
            </w:r>
          </w:p>
        </w:tc>
        <w:tc>
          <w:tcPr>
            <w:tcW w:w="169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Sorpresa</w:t>
            </w:r>
          </w:p>
        </w:tc>
        <w:tc>
          <w:tcPr>
            <w:tcW w:w="2691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Salone da ballo, ma anche luogo di un tremendo rastrellamento nazifascista</w:t>
            </w:r>
          </w:p>
        </w:tc>
      </w:tr>
      <w:tr w:rsidR="00C32861" w:rsidRPr="00C32861" w:rsidTr="00C32861">
        <w:tc>
          <w:tcPr>
            <w:tcW w:w="1511" w:type="dxa"/>
          </w:tcPr>
          <w:p w:rsidR="00FB110C" w:rsidRPr="00C32861" w:rsidRDefault="00904FCF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Maria Santi</w:t>
            </w:r>
          </w:p>
        </w:tc>
        <w:tc>
          <w:tcPr>
            <w:tcW w:w="915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80</w:t>
            </w:r>
          </w:p>
        </w:tc>
        <w:tc>
          <w:tcPr>
            <w:tcW w:w="203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 xml:space="preserve">Piazza </w:t>
            </w:r>
            <w:proofErr w:type="spellStart"/>
            <w:r w:rsidRPr="00C32861">
              <w:rPr>
                <w:sz w:val="22"/>
                <w:szCs w:val="22"/>
                <w:lang w:eastAsia="en-US" w:bidi="ar-SA"/>
              </w:rPr>
              <w:t>Benderi</w:t>
            </w:r>
            <w:proofErr w:type="spellEnd"/>
          </w:p>
        </w:tc>
        <w:tc>
          <w:tcPr>
            <w:tcW w:w="1697" w:type="dxa"/>
          </w:tcPr>
          <w:p w:rsidR="00FB110C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C32861" w:rsidRPr="00C32861" w:rsidRDefault="00FB110C" w:rsidP="00325A8C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Teatro in una tenda in cui ho visto per la prima volta “La cieca di Sorrento”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Milo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Cepelli</w:t>
            </w:r>
            <w:proofErr w:type="spellEnd"/>
          </w:p>
        </w:tc>
        <w:tc>
          <w:tcPr>
            <w:tcW w:w="915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Bar centrale</w:t>
            </w:r>
          </w:p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Bar Rosy (ex buca)</w:t>
            </w:r>
          </w:p>
        </w:tc>
        <w:tc>
          <w:tcPr>
            <w:tcW w:w="1697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Trasgressione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Dove andavano i Vitelloni di Cavriago, tema degli scherzi di un tempo</w:t>
            </w:r>
          </w:p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</w:p>
        </w:tc>
      </w:tr>
      <w:tr w:rsidR="002D72B9" w:rsidRPr="00C32861" w:rsidTr="00C32861">
        <w:tc>
          <w:tcPr>
            <w:tcW w:w="1511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lastRenderedPageBreak/>
              <w:t xml:space="preserve">Paola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Barani</w:t>
            </w:r>
            <w:proofErr w:type="spellEnd"/>
          </w:p>
        </w:tc>
        <w:tc>
          <w:tcPr>
            <w:tcW w:w="915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037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Sagrato S. Nicolò</w:t>
            </w:r>
          </w:p>
        </w:tc>
        <w:tc>
          <w:tcPr>
            <w:tcW w:w="1697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2D72B9" w:rsidRPr="00C32861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Andavi a vedere la televisione lì perché non c’era a casa, era un luogo di aggregazione, partite a calcio, caccia al tesoro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?</w:t>
            </w:r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60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Scuola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Rodari</w:t>
            </w:r>
            <w:proofErr w:type="spellEnd"/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Quando sono arrivata come insegnante a Cavriago per la prima volta nel 1984 ricordo che nelle aule della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Rodari</w:t>
            </w:r>
            <w:proofErr w:type="spellEnd"/>
            <w:r>
              <w:rPr>
                <w:sz w:val="22"/>
                <w:szCs w:val="22"/>
                <w:lang w:eastAsia="en-US" w:bidi="ar-SA"/>
              </w:rPr>
              <w:t xml:space="preserve"> si sentiva ancora l’odore di burro della ex Cremeria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Milo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Cepelli</w:t>
            </w:r>
            <w:proofErr w:type="spellEnd"/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Cremeria</w:t>
            </w:r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La sirena della Cremeria dettava i tempi della giornata come le campane della chiesa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Jones Reverberi</w:t>
            </w:r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Villa Sirotti-Bruno</w:t>
            </w:r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Cos’era questo luogo prima del Multiplo? 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Jones Reverberi</w:t>
            </w:r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Corte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Tegge</w:t>
            </w:r>
            <w:proofErr w:type="spellEnd"/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Curiosità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La storia del distretto industriale e delle imprese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Jones Reverberi</w:t>
            </w:r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Divisione San Terenziano/San Nicolò</w:t>
            </w:r>
          </w:p>
        </w:tc>
        <w:tc>
          <w:tcPr>
            <w:tcW w:w="1697" w:type="dxa"/>
          </w:tcPr>
          <w:p w:rsidR="002D72B9" w:rsidRDefault="002D72B9" w:rsidP="002D72B9">
            <w:r w:rsidRPr="00D46621">
              <w:rPr>
                <w:sz w:val="22"/>
                <w:szCs w:val="22"/>
                <w:lang w:eastAsia="en-US" w:bidi="ar-SA"/>
              </w:rPr>
              <w:t>Curiosità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Prima i due ducati, poi l’opposizione tra PCI e DC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Jones Reverberi</w:t>
            </w:r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Il quadro di un re Savoia con tre pallottole in corpo</w:t>
            </w:r>
          </w:p>
        </w:tc>
        <w:tc>
          <w:tcPr>
            <w:tcW w:w="1697" w:type="dxa"/>
          </w:tcPr>
          <w:p w:rsidR="002D72B9" w:rsidRDefault="002D72B9" w:rsidP="002D72B9">
            <w:r w:rsidRPr="00D46621">
              <w:rPr>
                <w:sz w:val="22"/>
                <w:szCs w:val="22"/>
                <w:lang w:eastAsia="en-US" w:bidi="ar-SA"/>
              </w:rPr>
              <w:t>Curiosità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Segno della presenza di repubblicani a Cavriago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Denis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Fornaciari</w:t>
            </w:r>
            <w:proofErr w:type="spellEnd"/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Pesa</w:t>
            </w:r>
          </w:p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Nella pesa è nato il gruppo fotografico Terzo Occhio di Cavriago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Denis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Fornaciari</w:t>
            </w:r>
            <w:proofErr w:type="spellEnd"/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Ex Municipio</w:t>
            </w:r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Nostalgia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Un temo lì avevano sede le vecchie scuole professionali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Romeo ?</w:t>
            </w:r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Mensa internazionale di Corte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Tegge</w:t>
            </w:r>
            <w:proofErr w:type="spellEnd"/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Curiosità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Aperta anche ai cittadini da cui è poi nata la CIR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Ilaria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Nurra</w:t>
            </w:r>
            <w:proofErr w:type="spellEnd"/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Parco dello sport</w:t>
            </w:r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Speranza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Lì andavo a camminare dopo la chemioterapia, e lì ho trasformato il mio percorso nel nostro percorso incontrando altri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Giuseppe Vitale</w:t>
            </w:r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Stazione di S. Nicolò</w:t>
            </w:r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Accoglienza</w:t>
            </w: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Non è facile essere accolti in un piccolo paese. La prima volta che sono arrivato a Cavriago non sapendo ci fossero 2 stazioni sono sceso a quella sbagliata e mi sono perso. Ho chiesto indicazioni a una signora con i capelli blu che mi ha aiutato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sz w:val="22"/>
                <w:szCs w:val="22"/>
                <w:lang w:eastAsia="en-US" w:bidi="ar-SA"/>
              </w:rPr>
              <w:lastRenderedPageBreak/>
              <w:t>Pravda</w:t>
            </w:r>
            <w:proofErr w:type="spellEnd"/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86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Piazzale Garibaldi</w:t>
            </w:r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Cavriago è un paese piccolo con una storia grande. Ma non dobbiamo ricordare solo la grande storia ma anche quella piccola di Cavriago. Ricordo che in Piazzale Garibaldi ho giocato a calcio con i tedeschi che occupavano Cavriago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sz w:val="22"/>
                <w:szCs w:val="22"/>
                <w:lang w:eastAsia="en-US" w:bidi="ar-SA"/>
              </w:rPr>
              <w:t>Pravda</w:t>
            </w:r>
            <w:proofErr w:type="spellEnd"/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86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Il Sig. Bianchi detto Rococò</w:t>
            </w:r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Vendeva “L’Asino”, un giornale anche in periodo di occupazione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Nicolò Fantini</w:t>
            </w:r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203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Lago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Pampara</w:t>
            </w:r>
            <w:proofErr w:type="spellEnd"/>
          </w:p>
        </w:tc>
        <w:tc>
          <w:tcPr>
            <w:tcW w:w="169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sz w:val="22"/>
                <w:szCs w:val="22"/>
                <w:lang w:eastAsia="en-US" w:bidi="ar-SA"/>
              </w:rPr>
              <w:t>Nostaglia</w:t>
            </w:r>
            <w:proofErr w:type="spellEnd"/>
          </w:p>
        </w:tc>
        <w:tc>
          <w:tcPr>
            <w:tcW w:w="269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Un luogo di ritrovo per i ragazzi </w:t>
            </w:r>
          </w:p>
        </w:tc>
      </w:tr>
      <w:tr w:rsidR="002D72B9" w:rsidRPr="00C32861" w:rsidTr="00C32861">
        <w:tc>
          <w:tcPr>
            <w:tcW w:w="1511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Paola Vicentini</w:t>
            </w:r>
            <w:bookmarkStart w:id="0" w:name="_GoBack"/>
            <w:bookmarkEnd w:id="0"/>
          </w:p>
        </w:tc>
        <w:tc>
          <w:tcPr>
            <w:tcW w:w="915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2D72B9" w:rsidRDefault="002D72B9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65</w:t>
            </w:r>
          </w:p>
        </w:tc>
        <w:tc>
          <w:tcPr>
            <w:tcW w:w="2037" w:type="dxa"/>
          </w:tcPr>
          <w:p w:rsidR="002D72B9" w:rsidRDefault="004E4EE1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Bar del Gran Pino</w:t>
            </w:r>
          </w:p>
        </w:tc>
        <w:tc>
          <w:tcPr>
            <w:tcW w:w="1697" w:type="dxa"/>
          </w:tcPr>
          <w:p w:rsidR="002D72B9" w:rsidRDefault="004E4EE1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sz w:val="22"/>
                <w:szCs w:val="22"/>
                <w:lang w:eastAsia="en-US" w:bidi="ar-SA"/>
              </w:rPr>
              <w:t>Nostaglia</w:t>
            </w:r>
            <w:proofErr w:type="spellEnd"/>
          </w:p>
        </w:tc>
        <w:tc>
          <w:tcPr>
            <w:tcW w:w="2691" w:type="dxa"/>
          </w:tcPr>
          <w:p w:rsidR="002D72B9" w:rsidRDefault="004E4EE1" w:rsidP="002D72B9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Un luogo di aggregazione importantissimo</w:t>
            </w:r>
          </w:p>
        </w:tc>
      </w:tr>
      <w:tr w:rsidR="004E4EE1" w:rsidRPr="00C32861" w:rsidTr="00C32861">
        <w:tc>
          <w:tcPr>
            <w:tcW w:w="1511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Paola Vicentini</w:t>
            </w:r>
          </w:p>
        </w:tc>
        <w:tc>
          <w:tcPr>
            <w:tcW w:w="915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777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65</w:t>
            </w:r>
          </w:p>
        </w:tc>
        <w:tc>
          <w:tcPr>
            <w:tcW w:w="2037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Rifugio antiaereo in via Prati Vecchi</w:t>
            </w:r>
          </w:p>
        </w:tc>
        <w:tc>
          <w:tcPr>
            <w:tcW w:w="1697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</w:p>
        </w:tc>
        <w:tc>
          <w:tcPr>
            <w:tcW w:w="2691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Dove un tempo c’era il campo di aviazione dei tedeschi</w:t>
            </w:r>
          </w:p>
        </w:tc>
      </w:tr>
      <w:tr w:rsidR="004E4EE1" w:rsidRPr="00C32861" w:rsidTr="00C32861">
        <w:tc>
          <w:tcPr>
            <w:tcW w:w="1511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Massimo Vaccari</w:t>
            </w:r>
          </w:p>
        </w:tc>
        <w:tc>
          <w:tcPr>
            <w:tcW w:w="915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777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65</w:t>
            </w:r>
          </w:p>
        </w:tc>
        <w:tc>
          <w:tcPr>
            <w:tcW w:w="2037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Murales di Via Repubblica sul partigiano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Delinger</w:t>
            </w:r>
            <w:proofErr w:type="spellEnd"/>
          </w:p>
        </w:tc>
        <w:tc>
          <w:tcPr>
            <w:tcW w:w="1697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</w:p>
        </w:tc>
        <w:tc>
          <w:tcPr>
            <w:tcW w:w="2691" w:type="dxa"/>
          </w:tcPr>
          <w:p w:rsidR="004E4EE1" w:rsidRDefault="004E4EE1" w:rsidP="004E4EE1">
            <w:pPr>
              <w:jc w:val="both"/>
              <w:rPr>
                <w:sz w:val="22"/>
                <w:szCs w:val="22"/>
                <w:lang w:eastAsia="en-US" w:bidi="ar-SA"/>
              </w:rPr>
            </w:pPr>
          </w:p>
        </w:tc>
      </w:tr>
    </w:tbl>
    <w:p w:rsidR="004A2490" w:rsidRDefault="004A2490" w:rsidP="00325A8C">
      <w:pPr>
        <w:jc w:val="both"/>
        <w:rPr>
          <w:sz w:val="22"/>
          <w:szCs w:val="22"/>
          <w:lang w:eastAsia="en-US" w:bidi="ar-SA"/>
        </w:rPr>
      </w:pPr>
    </w:p>
    <w:p w:rsidR="002D72B9" w:rsidRDefault="002D72B9" w:rsidP="00325A8C">
      <w:pPr>
        <w:jc w:val="both"/>
        <w:rPr>
          <w:sz w:val="22"/>
          <w:szCs w:val="22"/>
          <w:lang w:eastAsia="en-US" w:bidi="ar-SA"/>
        </w:rPr>
      </w:pPr>
    </w:p>
    <w:p w:rsidR="00C32861" w:rsidRDefault="00C32861" w:rsidP="00325A8C">
      <w:pPr>
        <w:jc w:val="both"/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>Proposte per il museo:</w:t>
      </w:r>
    </w:p>
    <w:p w:rsidR="00C32861" w:rsidRDefault="00C32861" w:rsidP="00C32861">
      <w:pPr>
        <w:pStyle w:val="Paragrafoelenco"/>
        <w:numPr>
          <w:ilvl w:val="0"/>
          <w:numId w:val="2"/>
        </w:numPr>
        <w:jc w:val="both"/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>Non facciamolo diventare il museo della nostalgia: si deve poter produrre nuova cultura</w:t>
      </w:r>
    </w:p>
    <w:p w:rsidR="00C32861" w:rsidRPr="00C32861" w:rsidRDefault="00C32861" w:rsidP="00C32861">
      <w:pPr>
        <w:pStyle w:val="Paragrafoelenco"/>
        <w:numPr>
          <w:ilvl w:val="0"/>
          <w:numId w:val="2"/>
        </w:numPr>
        <w:jc w:val="both"/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>Dividere il museo in periodi storici</w:t>
      </w:r>
    </w:p>
    <w:sectPr w:rsidR="00C32861" w:rsidRPr="00C32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04A2"/>
    <w:multiLevelType w:val="hybridMultilevel"/>
    <w:tmpl w:val="DA9C1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05CC"/>
    <w:multiLevelType w:val="hybridMultilevel"/>
    <w:tmpl w:val="4ABA2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0"/>
    <w:rsid w:val="00087677"/>
    <w:rsid w:val="001D3010"/>
    <w:rsid w:val="00281745"/>
    <w:rsid w:val="002D72B9"/>
    <w:rsid w:val="00325A8C"/>
    <w:rsid w:val="004A2490"/>
    <w:rsid w:val="004E4EE1"/>
    <w:rsid w:val="005967EB"/>
    <w:rsid w:val="005D7820"/>
    <w:rsid w:val="00604481"/>
    <w:rsid w:val="00621A81"/>
    <w:rsid w:val="00904FCF"/>
    <w:rsid w:val="00A56941"/>
    <w:rsid w:val="00A6439F"/>
    <w:rsid w:val="00BE4572"/>
    <w:rsid w:val="00C32861"/>
    <w:rsid w:val="00DE5379"/>
    <w:rsid w:val="00E142B6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481"/>
    <w:pPr>
      <w:widowControl w:val="0"/>
      <w:suppressAutoHyphens/>
      <w:autoSpaceDN w:val="0"/>
      <w:spacing w:after="0" w:line="240" w:lineRule="auto"/>
      <w:textAlignment w:val="baseline"/>
    </w:pPr>
    <w:rPr>
      <w:rFonts w:ascii="Fira Sans" w:eastAsia="SimSun" w:hAnsi="Fira Sans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481"/>
    <w:pPr>
      <w:keepNext/>
      <w:keepLines/>
      <w:spacing w:before="240"/>
      <w:outlineLvl w:val="0"/>
    </w:pPr>
    <w:rPr>
      <w:rFonts w:eastAsiaTheme="majorEastAsia"/>
      <w:b/>
      <w:bCs/>
      <w:sz w:val="40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481"/>
    <w:pPr>
      <w:keepNext/>
      <w:keepLines/>
      <w:spacing w:before="40"/>
      <w:outlineLvl w:val="1"/>
    </w:pPr>
    <w:rPr>
      <w:rFonts w:eastAsiaTheme="majorEastAs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5379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79"/>
    <w:rPr>
      <w:rFonts w:ascii="Fira Sans" w:eastAsiaTheme="majorEastAsia" w:hAnsi="Fira Sans" w:cstheme="majorBidi"/>
      <w:b/>
      <w:bCs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4481"/>
    <w:rPr>
      <w:rFonts w:ascii="Fira Sans" w:eastAsiaTheme="majorEastAsia" w:hAnsi="Fira Sans" w:cs="Mangal"/>
      <w:b/>
      <w:bCs/>
      <w:kern w:val="3"/>
      <w:sz w:val="40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481"/>
    <w:rPr>
      <w:rFonts w:ascii="Fira Sans" w:eastAsiaTheme="majorEastAsia" w:hAnsi="Fira Sans" w:cs="Mangal"/>
      <w:b/>
      <w:b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5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7820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481"/>
    <w:pPr>
      <w:widowControl w:val="0"/>
      <w:suppressAutoHyphens/>
      <w:autoSpaceDN w:val="0"/>
      <w:spacing w:after="0" w:line="240" w:lineRule="auto"/>
      <w:textAlignment w:val="baseline"/>
    </w:pPr>
    <w:rPr>
      <w:rFonts w:ascii="Fira Sans" w:eastAsia="SimSun" w:hAnsi="Fira Sans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481"/>
    <w:pPr>
      <w:keepNext/>
      <w:keepLines/>
      <w:spacing w:before="240"/>
      <w:outlineLvl w:val="0"/>
    </w:pPr>
    <w:rPr>
      <w:rFonts w:eastAsiaTheme="majorEastAsia"/>
      <w:b/>
      <w:bCs/>
      <w:sz w:val="40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481"/>
    <w:pPr>
      <w:keepNext/>
      <w:keepLines/>
      <w:spacing w:before="40"/>
      <w:outlineLvl w:val="1"/>
    </w:pPr>
    <w:rPr>
      <w:rFonts w:eastAsiaTheme="majorEastAs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5379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79"/>
    <w:rPr>
      <w:rFonts w:ascii="Fira Sans" w:eastAsiaTheme="majorEastAsia" w:hAnsi="Fira Sans" w:cstheme="majorBidi"/>
      <w:b/>
      <w:bCs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4481"/>
    <w:rPr>
      <w:rFonts w:ascii="Fira Sans" w:eastAsiaTheme="majorEastAsia" w:hAnsi="Fira Sans" w:cs="Mangal"/>
      <w:b/>
      <w:bCs/>
      <w:kern w:val="3"/>
      <w:sz w:val="40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481"/>
    <w:rPr>
      <w:rFonts w:ascii="Fira Sans" w:eastAsiaTheme="majorEastAsia" w:hAnsi="Fira Sans" w:cs="Mangal"/>
      <w:b/>
      <w:b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5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78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Mazzoli</dc:creator>
  <cp:lastModifiedBy>Barbara Dallasta</cp:lastModifiedBy>
  <cp:revision>3</cp:revision>
  <dcterms:created xsi:type="dcterms:W3CDTF">2024-06-14T11:24:00Z</dcterms:created>
  <dcterms:modified xsi:type="dcterms:W3CDTF">2024-06-14T11:40:00Z</dcterms:modified>
</cp:coreProperties>
</file>