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20" w:rsidRDefault="00DB35D1" w:rsidP="005D7820">
      <w:pPr>
        <w:rPr>
          <w:lang w:eastAsia="en-US" w:bidi="ar-SA"/>
        </w:rPr>
      </w:pPr>
      <w:r w:rsidRPr="00DB35D1">
        <w:rPr>
          <w:rFonts w:eastAsiaTheme="majorEastAsia" w:cstheme="majorBidi"/>
          <w:b/>
          <w:bCs/>
          <w:spacing w:val="-10"/>
          <w:kern w:val="28"/>
          <w:sz w:val="56"/>
          <w:szCs w:val="56"/>
          <w:lang w:eastAsia="en-US" w:bidi="ar-SA"/>
        </w:rPr>
        <w:t>Costruiamo le mappe emozionali</w:t>
      </w:r>
    </w:p>
    <w:p w:rsidR="00DB35D1" w:rsidRDefault="00DB35D1" w:rsidP="005D7820">
      <w:pPr>
        <w:rPr>
          <w:lang w:eastAsia="en-US" w:bidi="ar-SA"/>
        </w:rPr>
      </w:pPr>
    </w:p>
    <w:p w:rsidR="005D7820" w:rsidRDefault="00DB35D1" w:rsidP="005D7820">
      <w:pPr>
        <w:rPr>
          <w:lang w:eastAsia="en-US" w:bidi="ar-SA"/>
        </w:rPr>
      </w:pPr>
      <w:r>
        <w:rPr>
          <w:lang w:eastAsia="en-US" w:bidi="ar-SA"/>
        </w:rPr>
        <w:t>02 maggio</w:t>
      </w:r>
      <w:r w:rsidR="005D7820">
        <w:rPr>
          <w:lang w:eastAsia="en-US" w:bidi="ar-SA"/>
        </w:rPr>
        <w:t xml:space="preserve"> 2024 – ore 18.00</w:t>
      </w:r>
    </w:p>
    <w:p w:rsidR="005D7820" w:rsidRDefault="005D7820" w:rsidP="005D7820">
      <w:pPr>
        <w:rPr>
          <w:lang w:eastAsia="en-US" w:bidi="ar-SA"/>
        </w:rPr>
      </w:pPr>
      <w:r>
        <w:rPr>
          <w:lang w:eastAsia="en-US" w:bidi="ar-SA"/>
        </w:rPr>
        <w:t>Incontro in presenza</w:t>
      </w:r>
    </w:p>
    <w:p w:rsidR="005D7820" w:rsidRDefault="005D7820" w:rsidP="005D7820">
      <w:pPr>
        <w:rPr>
          <w:lang w:eastAsia="en-US" w:bidi="ar-SA"/>
        </w:rPr>
      </w:pPr>
    </w:p>
    <w:p w:rsidR="005D7820" w:rsidRDefault="005D7820" w:rsidP="005D7820">
      <w:pPr>
        <w:pStyle w:val="Titolo2"/>
        <w:rPr>
          <w:lang w:eastAsia="en-US" w:bidi="ar-SA"/>
        </w:rPr>
      </w:pPr>
      <w:r>
        <w:rPr>
          <w:lang w:eastAsia="en-US" w:bidi="ar-SA"/>
        </w:rPr>
        <w:t>Partecipanti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05"/>
        <w:gridCol w:w="1873"/>
      </w:tblGrid>
      <w:tr w:rsidR="005D7820" w:rsidTr="005D7820">
        <w:tc>
          <w:tcPr>
            <w:tcW w:w="7905" w:type="dxa"/>
          </w:tcPr>
          <w:p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Totale</w:t>
            </w:r>
          </w:p>
        </w:tc>
        <w:tc>
          <w:tcPr>
            <w:tcW w:w="1873" w:type="dxa"/>
          </w:tcPr>
          <w:p w:rsidR="005D7820" w:rsidRDefault="000B6964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20</w:t>
            </w:r>
          </w:p>
        </w:tc>
      </w:tr>
      <w:tr w:rsidR="005D7820" w:rsidTr="005D7820">
        <w:tc>
          <w:tcPr>
            <w:tcW w:w="7905" w:type="dxa"/>
          </w:tcPr>
          <w:p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Femmine</w:t>
            </w:r>
          </w:p>
        </w:tc>
        <w:tc>
          <w:tcPr>
            <w:tcW w:w="1873" w:type="dxa"/>
          </w:tcPr>
          <w:p w:rsidR="005D7820" w:rsidRDefault="000B6964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10</w:t>
            </w:r>
          </w:p>
        </w:tc>
      </w:tr>
      <w:tr w:rsidR="005D7820" w:rsidTr="005D7820">
        <w:tc>
          <w:tcPr>
            <w:tcW w:w="7905" w:type="dxa"/>
          </w:tcPr>
          <w:p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Maschi</w:t>
            </w:r>
          </w:p>
        </w:tc>
        <w:tc>
          <w:tcPr>
            <w:tcW w:w="1873" w:type="dxa"/>
          </w:tcPr>
          <w:p w:rsidR="005D7820" w:rsidRDefault="000B6964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10</w:t>
            </w:r>
          </w:p>
        </w:tc>
      </w:tr>
      <w:tr w:rsidR="005D7820" w:rsidTr="005D7820">
        <w:tc>
          <w:tcPr>
            <w:tcW w:w="7905" w:type="dxa"/>
          </w:tcPr>
          <w:p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Under 35</w:t>
            </w:r>
          </w:p>
        </w:tc>
        <w:tc>
          <w:tcPr>
            <w:tcW w:w="1873" w:type="dxa"/>
          </w:tcPr>
          <w:p w:rsidR="005D7820" w:rsidRDefault="000B6964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2</w:t>
            </w:r>
          </w:p>
        </w:tc>
      </w:tr>
      <w:tr w:rsidR="005D7820" w:rsidTr="005D7820">
        <w:tc>
          <w:tcPr>
            <w:tcW w:w="7905" w:type="dxa"/>
          </w:tcPr>
          <w:p w:rsidR="005D7820" w:rsidRDefault="005D7820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>Staff di progetto</w:t>
            </w:r>
          </w:p>
        </w:tc>
        <w:tc>
          <w:tcPr>
            <w:tcW w:w="1873" w:type="dxa"/>
          </w:tcPr>
          <w:p w:rsidR="005D7820" w:rsidRDefault="000B6964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5</w:t>
            </w:r>
          </w:p>
        </w:tc>
      </w:tr>
      <w:tr w:rsidR="00DB35D1" w:rsidTr="005D7820">
        <w:tc>
          <w:tcPr>
            <w:tcW w:w="7905" w:type="dxa"/>
          </w:tcPr>
          <w:p w:rsidR="00DB35D1" w:rsidRDefault="00DB35D1" w:rsidP="005D7820">
            <w:pPr>
              <w:rPr>
                <w:lang w:eastAsia="en-US" w:bidi="ar-SA"/>
              </w:rPr>
            </w:pPr>
            <w:r>
              <w:rPr>
                <w:lang w:eastAsia="en-US" w:bidi="ar-SA"/>
              </w:rPr>
              <w:t xml:space="preserve">Membri </w:t>
            </w:r>
            <w:proofErr w:type="spellStart"/>
            <w:r>
              <w:rPr>
                <w:lang w:eastAsia="en-US" w:bidi="ar-SA"/>
              </w:rPr>
              <w:t>CdGL</w:t>
            </w:r>
            <w:proofErr w:type="spellEnd"/>
          </w:p>
        </w:tc>
        <w:tc>
          <w:tcPr>
            <w:tcW w:w="1873" w:type="dxa"/>
          </w:tcPr>
          <w:p w:rsidR="00DB35D1" w:rsidRDefault="000B6964" w:rsidP="005D7820">
            <w:pPr>
              <w:jc w:val="right"/>
              <w:rPr>
                <w:lang w:eastAsia="en-US" w:bidi="ar-SA"/>
              </w:rPr>
            </w:pPr>
            <w:r>
              <w:rPr>
                <w:lang w:eastAsia="en-US" w:bidi="ar-SA"/>
              </w:rPr>
              <w:t>1</w:t>
            </w:r>
          </w:p>
        </w:tc>
      </w:tr>
    </w:tbl>
    <w:p w:rsidR="005D7820" w:rsidRDefault="005D7820" w:rsidP="005D7820">
      <w:pPr>
        <w:rPr>
          <w:lang w:eastAsia="en-US" w:bidi="ar-SA"/>
        </w:rPr>
      </w:pPr>
    </w:p>
    <w:p w:rsidR="005D7820" w:rsidRDefault="005D7820" w:rsidP="005D7820">
      <w:pPr>
        <w:pStyle w:val="Titolo2"/>
        <w:rPr>
          <w:lang w:eastAsia="en-US" w:bidi="ar-SA"/>
        </w:rPr>
      </w:pPr>
      <w:r>
        <w:rPr>
          <w:lang w:eastAsia="en-US" w:bidi="ar-SA"/>
        </w:rPr>
        <w:t>Discussione</w:t>
      </w:r>
    </w:p>
    <w:p w:rsidR="00325A8C" w:rsidRDefault="004A2490" w:rsidP="00325A8C">
      <w:pPr>
        <w:jc w:val="both"/>
        <w:rPr>
          <w:lang w:eastAsia="en-US" w:bidi="ar-SA"/>
        </w:rPr>
      </w:pPr>
      <w:r>
        <w:rPr>
          <w:lang w:eastAsia="en-US" w:bidi="ar-SA"/>
        </w:rPr>
        <w:t xml:space="preserve">Partecipano all’incontro tutti i cittadini interessati. </w:t>
      </w:r>
    </w:p>
    <w:p w:rsidR="004A2490" w:rsidRDefault="004A2490" w:rsidP="00325A8C">
      <w:pPr>
        <w:jc w:val="both"/>
        <w:rPr>
          <w:lang w:eastAsia="en-US" w:bidi="ar-SA"/>
        </w:rPr>
      </w:pPr>
      <w:r>
        <w:rPr>
          <w:lang w:eastAsia="en-US" w:bidi="ar-SA"/>
        </w:rPr>
        <w:t xml:space="preserve">Inizialmente lo staff di progetto presenta l’impostazione </w:t>
      </w:r>
      <w:r w:rsidR="000B6964">
        <w:rPr>
          <w:lang w:eastAsia="en-US" w:bidi="ar-SA"/>
        </w:rPr>
        <w:t>dell’incontro, condividendo l’idea di realizzare non una sola mappa di comunità, ma più mappe emozionali, realizzate sulla base dello stato d’animo che ciascuno associa a un luogo.</w:t>
      </w:r>
    </w:p>
    <w:p w:rsidR="000B6964" w:rsidRDefault="000B6964" w:rsidP="00325A8C">
      <w:pPr>
        <w:jc w:val="both"/>
        <w:rPr>
          <w:lang w:eastAsia="en-US" w:bidi="ar-SA"/>
        </w:rPr>
      </w:pPr>
    </w:p>
    <w:p w:rsidR="008B635F" w:rsidRDefault="004A2490" w:rsidP="00325A8C">
      <w:pPr>
        <w:jc w:val="both"/>
        <w:rPr>
          <w:lang w:eastAsia="en-US" w:bidi="ar-SA"/>
        </w:rPr>
      </w:pPr>
      <w:r>
        <w:rPr>
          <w:lang w:eastAsia="en-US" w:bidi="ar-SA"/>
        </w:rPr>
        <w:t xml:space="preserve">Successivamente Fabio Viola, curatore di </w:t>
      </w:r>
      <w:proofErr w:type="spellStart"/>
      <w:r>
        <w:rPr>
          <w:lang w:eastAsia="en-US" w:bidi="ar-SA"/>
        </w:rPr>
        <w:t>MuDiCa</w:t>
      </w:r>
      <w:proofErr w:type="spellEnd"/>
      <w:r>
        <w:rPr>
          <w:lang w:eastAsia="en-US" w:bidi="ar-SA"/>
        </w:rPr>
        <w:t xml:space="preserve">, </w:t>
      </w:r>
      <w:r w:rsidR="000B6964">
        <w:rPr>
          <w:lang w:eastAsia="en-US" w:bidi="ar-SA"/>
        </w:rPr>
        <w:t xml:space="preserve">introduce alcune modalità possibili di lavoro per il </w:t>
      </w:r>
      <w:proofErr w:type="spellStart"/>
      <w:r w:rsidR="000B6964">
        <w:rPr>
          <w:lang w:eastAsia="en-US" w:bidi="ar-SA"/>
        </w:rPr>
        <w:t>MuDiCa</w:t>
      </w:r>
      <w:proofErr w:type="spellEnd"/>
      <w:r w:rsidR="000B6964">
        <w:rPr>
          <w:lang w:eastAsia="en-US" w:bidi="ar-SA"/>
        </w:rPr>
        <w:t>, riportando alcuni esemp</w:t>
      </w:r>
      <w:r w:rsidR="008B635F">
        <w:rPr>
          <w:lang w:eastAsia="en-US" w:bidi="ar-SA"/>
        </w:rPr>
        <w:t>i, in particolare per far comprendere una possibile realizzazione con un supporto digitale e dell’intelligenza artificiale.</w:t>
      </w:r>
    </w:p>
    <w:p w:rsidR="008B635F" w:rsidRDefault="008B635F" w:rsidP="00325A8C">
      <w:pPr>
        <w:jc w:val="both"/>
        <w:rPr>
          <w:lang w:eastAsia="en-US" w:bidi="ar-SA"/>
        </w:rPr>
      </w:pPr>
    </w:p>
    <w:p w:rsidR="004A2490" w:rsidRDefault="008B635F" w:rsidP="00325A8C">
      <w:pPr>
        <w:jc w:val="both"/>
        <w:rPr>
          <w:lang w:eastAsia="en-US" w:bidi="ar-SA"/>
        </w:rPr>
      </w:pPr>
      <w:r>
        <w:rPr>
          <w:lang w:eastAsia="en-US" w:bidi="ar-SA"/>
        </w:rPr>
        <w:t xml:space="preserve">In seguito </w:t>
      </w:r>
      <w:r w:rsidR="000B6964">
        <w:rPr>
          <w:lang w:eastAsia="en-US" w:bidi="ar-SA"/>
        </w:rPr>
        <w:t>avvia</w:t>
      </w:r>
      <w:r w:rsidR="004A2490">
        <w:rPr>
          <w:lang w:eastAsia="en-US" w:bidi="ar-SA"/>
        </w:rPr>
        <w:t xml:space="preserve"> la parte laboratoriale in cui </w:t>
      </w:r>
      <w:r w:rsidR="000B6964">
        <w:rPr>
          <w:lang w:eastAsia="en-US" w:bidi="ar-SA"/>
        </w:rPr>
        <w:t xml:space="preserve">viene chiesto di </w:t>
      </w:r>
      <w:r w:rsidR="000B6964" w:rsidRPr="008B635F">
        <w:rPr>
          <w:lang w:eastAsia="en-US" w:bidi="ar-SA"/>
        </w:rPr>
        <w:t xml:space="preserve">partecipare a una sorta di World </w:t>
      </w:r>
      <w:proofErr w:type="spellStart"/>
      <w:r w:rsidR="000B6964" w:rsidRPr="008B635F">
        <w:rPr>
          <w:lang w:eastAsia="en-US" w:bidi="ar-SA"/>
        </w:rPr>
        <w:t>Cafè</w:t>
      </w:r>
      <w:proofErr w:type="spellEnd"/>
      <w:r w:rsidR="000B6964" w:rsidRPr="008B635F">
        <w:rPr>
          <w:lang w:eastAsia="en-US" w:bidi="ar-SA"/>
        </w:rPr>
        <w:t xml:space="preserve"> itinerante. Sono stati allestiti 6 tavoli, ciascuno dei quali corrisponde a un’emozione</w:t>
      </w:r>
      <w:r w:rsidR="004A2490" w:rsidRPr="008B635F">
        <w:rPr>
          <w:lang w:eastAsia="en-US" w:bidi="ar-SA"/>
        </w:rPr>
        <w:t>:</w:t>
      </w:r>
      <w:r w:rsidR="000B6964" w:rsidRPr="008B635F">
        <w:rPr>
          <w:lang w:eastAsia="en-US" w:bidi="ar-SA"/>
        </w:rPr>
        <w:t xml:space="preserve"> “sono felice”, “sono triste/pensieroso”, “sono sorpreso”, “sono innamorato”, “sono studioso”, “altro”. A ciascun partecipante sono stati dati 6 foglietti in cui poteva scrivere un luogo per ciascun cartellone.</w:t>
      </w:r>
    </w:p>
    <w:p w:rsidR="00C0212F" w:rsidRDefault="00C0212F" w:rsidP="00325A8C">
      <w:pPr>
        <w:jc w:val="both"/>
        <w:rPr>
          <w:lang w:eastAsia="en-US" w:bidi="ar-SA"/>
        </w:rPr>
      </w:pPr>
    </w:p>
    <w:p w:rsidR="00C0212F" w:rsidRPr="008B635F" w:rsidRDefault="00C0212F" w:rsidP="00325A8C">
      <w:pPr>
        <w:jc w:val="both"/>
        <w:rPr>
          <w:lang w:eastAsia="en-US" w:bidi="ar-SA"/>
        </w:rPr>
      </w:pPr>
      <w:r>
        <w:rPr>
          <w:lang w:eastAsia="en-US" w:bidi="ar-SA"/>
        </w:rPr>
        <w:t>Questi i risultati:</w:t>
      </w:r>
      <w:bookmarkStart w:id="0" w:name="_GoBack"/>
      <w:bookmarkEnd w:id="0"/>
    </w:p>
    <w:p w:rsidR="008B635F" w:rsidRPr="008B635F" w:rsidRDefault="008B635F" w:rsidP="00325A8C">
      <w:pPr>
        <w:jc w:val="both"/>
        <w:rPr>
          <w:lang w:eastAsia="en-US" w:bidi="ar-SA"/>
        </w:rPr>
      </w:pPr>
    </w:p>
    <w:p w:rsidR="00C32861" w:rsidRPr="008B635F" w:rsidRDefault="008B635F" w:rsidP="008B635F">
      <w:pPr>
        <w:jc w:val="both"/>
        <w:rPr>
          <w:lang w:eastAsia="en-US" w:bidi="ar-SA"/>
        </w:rPr>
      </w:pPr>
      <w:r w:rsidRPr="008B635F">
        <w:rPr>
          <w:lang w:eastAsia="en-US" w:bidi="ar-SA"/>
        </w:rPr>
        <w:t>A conclusione del laboratorio è stata data la possibilità di fare commenti in libertà. Sono emerse le seguenti riflessioni:</w:t>
      </w:r>
    </w:p>
    <w:p w:rsidR="008B635F" w:rsidRPr="008B635F" w:rsidRDefault="008B635F" w:rsidP="008B635F">
      <w:pPr>
        <w:jc w:val="both"/>
        <w:rPr>
          <w:lang w:eastAsia="en-US" w:bidi="ar-SA"/>
        </w:rPr>
      </w:pPr>
    </w:p>
    <w:p w:rsidR="008B635F" w:rsidRDefault="008B635F" w:rsidP="008B635F">
      <w:pPr>
        <w:pStyle w:val="Paragrafoelenco"/>
        <w:numPr>
          <w:ilvl w:val="0"/>
          <w:numId w:val="3"/>
        </w:numPr>
        <w:jc w:val="both"/>
        <w:rPr>
          <w:szCs w:val="24"/>
          <w:lang w:eastAsia="en-US" w:bidi="ar-SA"/>
        </w:rPr>
      </w:pPr>
      <w:r w:rsidRPr="008B635F">
        <w:rPr>
          <w:szCs w:val="24"/>
          <w:lang w:eastAsia="en-US" w:bidi="ar-SA"/>
        </w:rPr>
        <w:t xml:space="preserve">L’importanza di </w:t>
      </w:r>
      <w:r>
        <w:rPr>
          <w:szCs w:val="24"/>
          <w:lang w:eastAsia="en-US" w:bidi="ar-SA"/>
        </w:rPr>
        <w:t>creare un’identità cavriaghese attraverso il museo, ma tenendo conto di un’identità plurale e multiculturale, che non si chiude in sé stessa</w:t>
      </w:r>
    </w:p>
    <w:p w:rsidR="008B635F" w:rsidRDefault="008B635F" w:rsidP="008B635F">
      <w:pPr>
        <w:pStyle w:val="Paragrafoelenco"/>
        <w:jc w:val="both"/>
        <w:rPr>
          <w:szCs w:val="24"/>
          <w:lang w:eastAsia="en-US" w:bidi="ar-SA"/>
        </w:rPr>
      </w:pPr>
    </w:p>
    <w:p w:rsidR="008B635F" w:rsidRDefault="008B635F" w:rsidP="008B635F">
      <w:pPr>
        <w:pStyle w:val="Paragrafoelenco"/>
        <w:numPr>
          <w:ilvl w:val="0"/>
          <w:numId w:val="3"/>
        </w:numPr>
        <w:jc w:val="both"/>
        <w:rPr>
          <w:szCs w:val="24"/>
          <w:lang w:eastAsia="en-US" w:bidi="ar-SA"/>
        </w:rPr>
      </w:pPr>
      <w:r>
        <w:rPr>
          <w:szCs w:val="24"/>
          <w:lang w:eastAsia="en-US" w:bidi="ar-SA"/>
        </w:rPr>
        <w:t>L’importanza di coinvolgere anche le generazioni più giovani e partire dalle scuole</w:t>
      </w:r>
    </w:p>
    <w:p w:rsidR="008B635F" w:rsidRDefault="008B635F" w:rsidP="008B635F">
      <w:pPr>
        <w:pStyle w:val="Paragrafoelenco"/>
        <w:jc w:val="both"/>
        <w:rPr>
          <w:szCs w:val="24"/>
          <w:lang w:eastAsia="en-US" w:bidi="ar-SA"/>
        </w:rPr>
      </w:pPr>
    </w:p>
    <w:p w:rsidR="008B635F" w:rsidRDefault="008B635F" w:rsidP="008B635F">
      <w:pPr>
        <w:pStyle w:val="Paragrafoelenco"/>
        <w:numPr>
          <w:ilvl w:val="0"/>
          <w:numId w:val="3"/>
        </w:numPr>
        <w:jc w:val="both"/>
        <w:rPr>
          <w:szCs w:val="24"/>
          <w:lang w:eastAsia="en-US" w:bidi="ar-SA"/>
        </w:rPr>
      </w:pPr>
      <w:r>
        <w:rPr>
          <w:szCs w:val="24"/>
          <w:lang w:eastAsia="en-US" w:bidi="ar-SA"/>
        </w:rPr>
        <w:t>Lo staff ha restituito il fatto che all’interno del percorso del PUG (Piano Urbanistico Generale) che ha visto coinvolte alcune classi delle elementari e medie è uscita più volte dai ragazzi la proposta di realizzare un museo di Cavriago</w:t>
      </w:r>
    </w:p>
    <w:p w:rsidR="008B635F" w:rsidRPr="008B635F" w:rsidRDefault="008B635F" w:rsidP="008B635F">
      <w:pPr>
        <w:pStyle w:val="Paragrafoelenco"/>
        <w:rPr>
          <w:szCs w:val="24"/>
          <w:lang w:eastAsia="en-US" w:bidi="ar-SA"/>
        </w:rPr>
      </w:pPr>
    </w:p>
    <w:p w:rsidR="008B635F" w:rsidRPr="008B635F" w:rsidRDefault="008B635F" w:rsidP="008B635F">
      <w:pPr>
        <w:pStyle w:val="Paragrafoelenco"/>
        <w:numPr>
          <w:ilvl w:val="0"/>
          <w:numId w:val="3"/>
        </w:numPr>
        <w:jc w:val="both"/>
        <w:rPr>
          <w:szCs w:val="24"/>
          <w:lang w:eastAsia="en-US" w:bidi="ar-SA"/>
        </w:rPr>
      </w:pPr>
      <w:r>
        <w:rPr>
          <w:szCs w:val="24"/>
          <w:lang w:eastAsia="en-US" w:bidi="ar-SA"/>
        </w:rPr>
        <w:t>La proposta di valorizzare il dialetto cavriaghese all’interno del museo</w:t>
      </w:r>
    </w:p>
    <w:sectPr w:rsidR="008B635F" w:rsidRPr="008B63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">
    <w:altName w:val="Arial"/>
    <w:charset w:val="00"/>
    <w:family w:val="swiss"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A04A2"/>
    <w:multiLevelType w:val="hybridMultilevel"/>
    <w:tmpl w:val="DA9C10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305CC"/>
    <w:multiLevelType w:val="hybridMultilevel"/>
    <w:tmpl w:val="4ABA24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D17B38"/>
    <w:multiLevelType w:val="hybridMultilevel"/>
    <w:tmpl w:val="C792C5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820"/>
    <w:rsid w:val="000B6964"/>
    <w:rsid w:val="001D3010"/>
    <w:rsid w:val="00281745"/>
    <w:rsid w:val="002D72B9"/>
    <w:rsid w:val="00325A8C"/>
    <w:rsid w:val="004A2490"/>
    <w:rsid w:val="004E4EE1"/>
    <w:rsid w:val="005D7820"/>
    <w:rsid w:val="00604481"/>
    <w:rsid w:val="00621A81"/>
    <w:rsid w:val="008B635F"/>
    <w:rsid w:val="00A6439F"/>
    <w:rsid w:val="00BE4572"/>
    <w:rsid w:val="00C0212F"/>
    <w:rsid w:val="00C32861"/>
    <w:rsid w:val="00C9421E"/>
    <w:rsid w:val="00DB35D1"/>
    <w:rsid w:val="00DE5379"/>
    <w:rsid w:val="00E142B6"/>
    <w:rsid w:val="00FB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481"/>
    <w:pPr>
      <w:widowControl w:val="0"/>
      <w:suppressAutoHyphens/>
      <w:autoSpaceDN w:val="0"/>
      <w:spacing w:after="0" w:line="240" w:lineRule="auto"/>
      <w:textAlignment w:val="baseline"/>
    </w:pPr>
    <w:rPr>
      <w:rFonts w:ascii="Fira Sans" w:eastAsia="SimSun" w:hAnsi="Fira Sans" w:cs="Mangal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4481"/>
    <w:pPr>
      <w:keepNext/>
      <w:keepLines/>
      <w:spacing w:before="240"/>
      <w:outlineLvl w:val="0"/>
    </w:pPr>
    <w:rPr>
      <w:rFonts w:eastAsiaTheme="majorEastAsia"/>
      <w:b/>
      <w:bCs/>
      <w:sz w:val="40"/>
      <w:szCs w:val="2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04481"/>
    <w:pPr>
      <w:keepNext/>
      <w:keepLines/>
      <w:spacing w:before="40"/>
      <w:outlineLvl w:val="1"/>
    </w:pPr>
    <w:rPr>
      <w:rFonts w:eastAsiaTheme="majorEastAsi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E5379"/>
    <w:pPr>
      <w:contextualSpacing/>
    </w:pPr>
    <w:rPr>
      <w:rFonts w:eastAsiaTheme="majorEastAsia" w:cstheme="majorBidi"/>
      <w:b/>
      <w:bCs/>
      <w:spacing w:val="-10"/>
      <w:kern w:val="28"/>
      <w:sz w:val="56"/>
      <w:szCs w:val="56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DE5379"/>
    <w:rPr>
      <w:rFonts w:ascii="Fira Sans" w:eastAsiaTheme="majorEastAsia" w:hAnsi="Fira Sans" w:cstheme="majorBidi"/>
      <w:b/>
      <w:bCs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4481"/>
    <w:rPr>
      <w:rFonts w:ascii="Fira Sans" w:eastAsiaTheme="majorEastAsia" w:hAnsi="Fira Sans" w:cs="Mangal"/>
      <w:b/>
      <w:bCs/>
      <w:kern w:val="3"/>
      <w:sz w:val="40"/>
      <w:szCs w:val="29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4481"/>
    <w:rPr>
      <w:rFonts w:ascii="Fira Sans" w:eastAsiaTheme="majorEastAsia" w:hAnsi="Fira Sans" w:cs="Mangal"/>
      <w:b/>
      <w:bCs/>
      <w:kern w:val="3"/>
      <w:sz w:val="28"/>
      <w:szCs w:val="28"/>
      <w:lang w:eastAsia="zh-CN" w:bidi="hi-IN"/>
    </w:rPr>
  </w:style>
  <w:style w:type="table" w:styleId="Grigliatabella">
    <w:name w:val="Table Grid"/>
    <w:basedOn w:val="Tabellanormale"/>
    <w:uiPriority w:val="39"/>
    <w:rsid w:val="005D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7820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04481"/>
    <w:pPr>
      <w:widowControl w:val="0"/>
      <w:suppressAutoHyphens/>
      <w:autoSpaceDN w:val="0"/>
      <w:spacing w:after="0" w:line="240" w:lineRule="auto"/>
      <w:textAlignment w:val="baseline"/>
    </w:pPr>
    <w:rPr>
      <w:rFonts w:ascii="Fira Sans" w:eastAsia="SimSun" w:hAnsi="Fira Sans" w:cs="Mangal"/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4481"/>
    <w:pPr>
      <w:keepNext/>
      <w:keepLines/>
      <w:spacing w:before="240"/>
      <w:outlineLvl w:val="0"/>
    </w:pPr>
    <w:rPr>
      <w:rFonts w:eastAsiaTheme="majorEastAsia"/>
      <w:b/>
      <w:bCs/>
      <w:sz w:val="40"/>
      <w:szCs w:val="29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04481"/>
    <w:pPr>
      <w:keepNext/>
      <w:keepLines/>
      <w:spacing w:before="40"/>
      <w:outlineLvl w:val="1"/>
    </w:pPr>
    <w:rPr>
      <w:rFonts w:eastAsiaTheme="majorEastAsia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DE5379"/>
    <w:pPr>
      <w:contextualSpacing/>
    </w:pPr>
    <w:rPr>
      <w:rFonts w:eastAsiaTheme="majorEastAsia" w:cstheme="majorBidi"/>
      <w:b/>
      <w:bCs/>
      <w:spacing w:val="-10"/>
      <w:kern w:val="28"/>
      <w:sz w:val="56"/>
      <w:szCs w:val="56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DE5379"/>
    <w:rPr>
      <w:rFonts w:ascii="Fira Sans" w:eastAsiaTheme="majorEastAsia" w:hAnsi="Fira Sans" w:cstheme="majorBidi"/>
      <w:b/>
      <w:bCs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4481"/>
    <w:rPr>
      <w:rFonts w:ascii="Fira Sans" w:eastAsiaTheme="majorEastAsia" w:hAnsi="Fira Sans" w:cs="Mangal"/>
      <w:b/>
      <w:bCs/>
      <w:kern w:val="3"/>
      <w:sz w:val="40"/>
      <w:szCs w:val="29"/>
      <w:lang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04481"/>
    <w:rPr>
      <w:rFonts w:ascii="Fira Sans" w:eastAsiaTheme="majorEastAsia" w:hAnsi="Fira Sans" w:cs="Mangal"/>
      <w:b/>
      <w:bCs/>
      <w:kern w:val="3"/>
      <w:sz w:val="28"/>
      <w:szCs w:val="28"/>
      <w:lang w:eastAsia="zh-CN" w:bidi="hi-IN"/>
    </w:rPr>
  </w:style>
  <w:style w:type="table" w:styleId="Grigliatabella">
    <w:name w:val="Table Grid"/>
    <w:basedOn w:val="Tabellanormale"/>
    <w:uiPriority w:val="39"/>
    <w:rsid w:val="005D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D7820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Mazzoli</dc:creator>
  <cp:lastModifiedBy>Barbara Dallasta</cp:lastModifiedBy>
  <cp:revision>3</cp:revision>
  <dcterms:created xsi:type="dcterms:W3CDTF">2024-06-14T11:25:00Z</dcterms:created>
  <dcterms:modified xsi:type="dcterms:W3CDTF">2024-06-14T11:57:00Z</dcterms:modified>
</cp:coreProperties>
</file>